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2283159" w14:textId="2283159">
      <w:pPr>
        <w:spacing w:after="0" w:line="240" w:lineRule="auto"/>
        <w:jc w:val="right"/>
        <w15:collapsed w:val="false"/>
        <w:rPr>
          <w:rFonts w:ascii="Arial" w:hAnsi="Arial" w:cs="Arial"/>
          <w:sz w:val="12"/>
          <w:szCs w:val="24"/>
        </w:rPr>
      </w:pPr>
      <w:bookmarkStart w:name="_GoBack" w:id="0"/>
      <w:bookmarkEnd w:id="0"/>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F57832"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F65D4C">
              <w:rPr>
                <w:rFonts w:ascii="Arial" w:hAnsi="Arial" w:cs="Arial"/>
              </w:rPr>
              <w:t>St</w:t>
            </w:r>
            <w:r w:rsidRPr="002B6A05" w:rsidR="0092437B">
              <w:rPr>
                <w:rFonts w:ascii="Arial" w:hAnsi="Arial" w:cs="Arial"/>
              </w:rPr>
              <w:t>-</w:t>
            </w:r>
            <w:r w:rsidR="004842A2">
              <w:rPr>
                <w:rFonts w:ascii="Arial" w:hAnsi="Arial" w:cs="Arial"/>
              </w:rPr>
              <w:t>140</w:t>
            </w:r>
            <w:r w:rsidRPr="002B6A05" w:rsidR="00340399">
              <w:rPr>
                <w:rFonts w:ascii="Arial" w:hAnsi="Arial" w:cs="Arial"/>
              </w:rPr>
              <w:t>/</w:t>
            </w:r>
            <w:r w:rsidRPr="002B6A05" w:rsidR="00937C8E">
              <w:rPr>
                <w:rFonts w:ascii="Arial" w:hAnsi="Arial" w:cs="Arial"/>
              </w:rPr>
              <w:t>202</w:t>
            </w:r>
            <w:r w:rsidR="005A3BB9">
              <w:rPr>
                <w:rFonts w:ascii="Arial" w:hAnsi="Arial" w:cs="Arial"/>
              </w:rPr>
              <w:t>4</w:t>
            </w:r>
            <w:r w:rsidRPr="002B6A05" w:rsidR="00340399">
              <w:rPr>
                <w:rFonts w:ascii="Arial" w:hAnsi="Arial" w:cs="Arial"/>
              </w:rPr>
              <w:t>-</w:t>
            </w:r>
            <w:r w:rsidR="00F57832">
              <w:rPr>
                <w:rFonts w:ascii="Arial" w:hAnsi="Arial" w:cs="Arial"/>
              </w:rPr>
              <w:t>21</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4842A2">
        <w:rPr>
          <w:rFonts w:ascii="Arial" w:hAnsi="Arial" w:eastAsia="Times New Roman" w:cs="Arial"/>
          <w:sz w:val="24"/>
          <w:szCs w:val="24"/>
          <w:lang w:eastAsia="hr-HR"/>
        </w:rPr>
        <w:t>17</w:t>
      </w:r>
      <w:r w:rsidRPr="002B6A05">
        <w:rPr>
          <w:rFonts w:ascii="Arial" w:hAnsi="Arial" w:eastAsia="Times New Roman" w:cs="Arial"/>
          <w:sz w:val="24"/>
          <w:szCs w:val="24"/>
          <w:lang w:eastAsia="hr-HR"/>
        </w:rPr>
        <w:t xml:space="preserve">. </w:t>
      </w:r>
      <w:r w:rsidR="00857415">
        <w:rPr>
          <w:rFonts w:ascii="Arial" w:hAnsi="Arial" w:eastAsia="Times New Roman" w:cs="Arial"/>
          <w:sz w:val="24"/>
          <w:szCs w:val="24"/>
          <w:lang w:eastAsia="hr-HR"/>
        </w:rPr>
        <w:t>svibnja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5A3BB9">
        <w:rPr>
          <w:rFonts w:ascii="Arial" w:hAnsi="Arial" w:eastAsia="Times New Roman" w:cs="Arial"/>
          <w:sz w:val="24"/>
          <w:szCs w:val="24"/>
          <w:lang w:eastAsia="hr-HR"/>
        </w:rPr>
        <w:t>4</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4842A2" w:rsidP="00F65D4C" w:rsidRDefault="004842A2">
      <w:pPr>
        <w:spacing w:after="0" w:line="240" w:lineRule="auto"/>
        <w:jc w:val="center"/>
        <w:rPr>
          <w:rFonts w:ascii="Arial" w:hAnsi="Arial" w:eastAsia="Times New Roman" w:cs="Arial"/>
          <w:sz w:val="24"/>
          <w:szCs w:val="24"/>
          <w:lang w:eastAsia="hr-HR"/>
        </w:rPr>
      </w:pPr>
      <w:r w:rsidRPr="004842A2">
        <w:rPr>
          <w:rFonts w:ascii="Arial" w:hAnsi="Arial" w:eastAsia="Times New Roman" w:cs="Arial"/>
          <w:sz w:val="24"/>
          <w:szCs w:val="24"/>
          <w:lang w:eastAsia="hr-HR"/>
        </w:rPr>
        <w:t>ABONOS d.o.o., Varaždin, Podravska ulica 27, OIB:11376123864</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4842A2">
        <w:rPr>
          <w:rFonts w:ascii="Arial" w:hAnsi="Arial" w:eastAsia="Times New Roman" w:cs="Arial"/>
          <w:sz w:val="24"/>
          <w:szCs w:val="24"/>
          <w:lang w:eastAsia="hr-HR"/>
        </w:rPr>
        <w:t>09</w:t>
      </w:r>
      <w:r w:rsidRPr="002B6A05" w:rsidR="00BD7A74">
        <w:rPr>
          <w:rFonts w:ascii="Arial" w:hAnsi="Arial" w:eastAsia="Times New Roman" w:cs="Arial"/>
          <w:sz w:val="24"/>
          <w:szCs w:val="24"/>
          <w:lang w:eastAsia="hr-HR"/>
        </w:rPr>
        <w:t>:</w:t>
      </w:r>
      <w:r w:rsidR="004842A2">
        <w:rPr>
          <w:rFonts w:ascii="Arial" w:hAnsi="Arial" w:eastAsia="Times New Roman" w:cs="Arial"/>
          <w:sz w:val="24"/>
          <w:szCs w:val="24"/>
          <w:lang w:eastAsia="hr-HR"/>
        </w:rPr>
        <w:t>0</w:t>
      </w:r>
      <w:r w:rsidR="004133B6">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5E3DC3" w:rsidR="00F65D4C" w:rsidP="00857415" w:rsidRDefault="00F65D4C">
      <w:pPr>
        <w:numPr>
          <w:ilvl w:val="0"/>
          <w:numId w:val="2"/>
        </w:numPr>
        <w:tabs>
          <w:tab w:val="clear" w:pos="1065"/>
          <w:tab w:val="num" w:pos="709"/>
        </w:tabs>
        <w:spacing w:after="0" w:line="240" w:lineRule="auto"/>
        <w:ind w:hanging="1065"/>
        <w:contextualSpacing/>
        <w:rPr>
          <w:rFonts w:ascii="Arial" w:hAnsi="Arial" w:eastAsia="Times New Roman" w:cs="Arial"/>
          <w:sz w:val="24"/>
          <w:szCs w:val="24"/>
          <w:lang w:eastAsia="hr-HR"/>
        </w:rPr>
      </w:pPr>
      <w:r w:rsidRPr="005E3DC3">
        <w:rPr>
          <w:rFonts w:ascii="Arial" w:hAnsi="Arial" w:eastAsia="Times New Roman" w:cs="Arial"/>
          <w:sz w:val="24"/>
          <w:szCs w:val="24"/>
          <w:lang w:eastAsia="hr-HR"/>
        </w:rPr>
        <w:t>za predlagatelja</w:t>
      </w:r>
      <w:r w:rsidRPr="005E3DC3" w:rsidR="004133B6">
        <w:rPr>
          <w:rFonts w:ascii="Arial" w:hAnsi="Arial" w:eastAsia="Times New Roman" w:cs="Arial"/>
          <w:sz w:val="24"/>
          <w:szCs w:val="24"/>
          <w:lang w:eastAsia="hr-HR"/>
        </w:rPr>
        <w:t xml:space="preserve"> </w:t>
      </w:r>
      <w:r w:rsidRPr="005E3DC3" w:rsidR="00497D31">
        <w:rPr>
          <w:rFonts w:ascii="Arial" w:hAnsi="Arial" w:eastAsia="Times New Roman" w:cs="Arial"/>
          <w:sz w:val="24"/>
          <w:szCs w:val="24"/>
          <w:lang w:eastAsia="hr-HR"/>
        </w:rPr>
        <w:t>RH:</w:t>
      </w:r>
      <w:r w:rsidRPr="005E3DC3" w:rsidR="00C07E0D">
        <w:rPr>
          <w:rFonts w:ascii="Arial" w:hAnsi="Arial" w:eastAsia="Times New Roman" w:cs="Arial"/>
          <w:sz w:val="24"/>
          <w:szCs w:val="24"/>
          <w:lang w:eastAsia="hr-HR"/>
        </w:rPr>
        <w:t xml:space="preserve"> zastupn</w:t>
      </w:r>
      <w:r w:rsidRPr="005E3DC3" w:rsidR="00F57832">
        <w:rPr>
          <w:rFonts w:ascii="Arial" w:hAnsi="Arial" w:eastAsia="Times New Roman" w:cs="Arial"/>
          <w:sz w:val="24"/>
          <w:szCs w:val="24"/>
          <w:lang w:eastAsia="hr-HR"/>
        </w:rPr>
        <w:t>i</w:t>
      </w:r>
      <w:r w:rsidRPr="005E3DC3" w:rsidR="00C07E0D">
        <w:rPr>
          <w:rFonts w:ascii="Arial" w:hAnsi="Arial" w:eastAsia="Times New Roman" w:cs="Arial"/>
          <w:sz w:val="24"/>
          <w:szCs w:val="24"/>
          <w:lang w:eastAsia="hr-HR"/>
        </w:rPr>
        <w:t>k</w:t>
      </w:r>
      <w:r w:rsidRPr="005E3DC3">
        <w:rPr>
          <w:rFonts w:ascii="Arial" w:hAnsi="Arial" w:eastAsia="Times New Roman" w:cs="Arial"/>
          <w:sz w:val="24"/>
          <w:szCs w:val="24"/>
          <w:lang w:eastAsia="hr-HR"/>
        </w:rPr>
        <w:t xml:space="preserve"> po zakonu</w:t>
      </w:r>
      <w:r w:rsidRPr="005E3DC3" w:rsidR="00DD7F25">
        <w:rPr>
          <w:rFonts w:ascii="Arial" w:hAnsi="Arial" w:eastAsia="Times New Roman" w:cs="Arial"/>
          <w:sz w:val="24"/>
          <w:szCs w:val="24"/>
          <w:lang w:eastAsia="hr-HR"/>
        </w:rPr>
        <w:t xml:space="preserve"> </w:t>
      </w:r>
      <w:r w:rsidRPr="005E3DC3" w:rsidR="00C07E0D">
        <w:rPr>
          <w:rFonts w:ascii="Arial" w:hAnsi="Arial" w:eastAsia="Times New Roman" w:cs="Arial"/>
          <w:sz w:val="24"/>
          <w:szCs w:val="24"/>
          <w:lang w:eastAsia="hr-HR"/>
        </w:rPr>
        <w:t>Tomo Božić</w:t>
      </w:r>
      <w:r w:rsidRPr="005E3DC3" w:rsidR="00DD7F25">
        <w:rPr>
          <w:rFonts w:ascii="Arial" w:hAnsi="Arial" w:eastAsia="Times New Roman" w:cs="Arial"/>
          <w:sz w:val="24"/>
          <w:szCs w:val="24"/>
          <w:lang w:eastAsia="hr-HR"/>
        </w:rPr>
        <w:t>, zamjeni</w:t>
      </w:r>
      <w:r w:rsidRPr="005E3DC3" w:rsidR="00C07E0D">
        <w:rPr>
          <w:rFonts w:ascii="Arial" w:hAnsi="Arial" w:eastAsia="Times New Roman" w:cs="Arial"/>
          <w:sz w:val="24"/>
          <w:szCs w:val="24"/>
          <w:lang w:eastAsia="hr-HR"/>
        </w:rPr>
        <w:t>k</w:t>
      </w:r>
      <w:r w:rsidRPr="005E3DC3" w:rsidR="00DD7F25">
        <w:rPr>
          <w:rFonts w:ascii="Arial" w:hAnsi="Arial" w:eastAsia="Times New Roman" w:cs="Arial"/>
          <w:sz w:val="24"/>
          <w:szCs w:val="24"/>
          <w:lang w:eastAsia="hr-HR"/>
        </w:rPr>
        <w:t xml:space="preserve"> ŽDO</w:t>
      </w:r>
    </w:p>
    <w:p w:rsidRPr="005E3DC3" w:rsidR="004133B6" w:rsidP="00857415" w:rsidRDefault="004133B6">
      <w:pPr>
        <w:numPr>
          <w:ilvl w:val="0"/>
          <w:numId w:val="2"/>
        </w:numPr>
        <w:tabs>
          <w:tab w:val="clear" w:pos="1065"/>
          <w:tab w:val="num" w:pos="709"/>
        </w:tabs>
        <w:spacing w:after="0" w:line="240" w:lineRule="auto"/>
        <w:ind w:hanging="1065"/>
        <w:contextualSpacing/>
        <w:rPr>
          <w:rFonts w:ascii="Arial" w:hAnsi="Arial" w:eastAsia="Times New Roman" w:cs="Arial"/>
          <w:sz w:val="24"/>
          <w:szCs w:val="24"/>
          <w:lang w:eastAsia="hr-HR"/>
        </w:rPr>
      </w:pPr>
      <w:r w:rsidRPr="005E3DC3">
        <w:rPr>
          <w:rFonts w:ascii="Arial" w:hAnsi="Arial" w:eastAsia="Times New Roman" w:cs="Arial"/>
          <w:sz w:val="24"/>
          <w:szCs w:val="24"/>
          <w:lang w:eastAsia="hr-HR"/>
        </w:rPr>
        <w:t>za Financijsku agenciju: nitko, dostava poziva uredna</w:t>
      </w:r>
    </w:p>
    <w:p w:rsidR="00F65D4C" w:rsidP="0053696D" w:rsidRDefault="00F65D4C">
      <w:pPr>
        <w:numPr>
          <w:ilvl w:val="0"/>
          <w:numId w:val="2"/>
        </w:numPr>
        <w:tabs>
          <w:tab w:val="clear" w:pos="1065"/>
          <w:tab w:val="num" w:pos="709"/>
        </w:tabs>
        <w:spacing w:after="0" w:line="240" w:lineRule="auto"/>
        <w:ind w:hanging="1065"/>
        <w:rPr>
          <w:rFonts w:ascii="Arial" w:hAnsi="Arial" w:eastAsia="Times New Roman" w:cs="Arial"/>
          <w:sz w:val="24"/>
          <w:szCs w:val="24"/>
          <w:lang w:eastAsia="hr-HR"/>
        </w:rPr>
      </w:pPr>
      <w:r w:rsidRPr="00CC2C8D">
        <w:rPr>
          <w:rFonts w:ascii="Arial" w:hAnsi="Arial" w:eastAsia="Times New Roman" w:cs="Arial"/>
          <w:sz w:val="24"/>
          <w:szCs w:val="24"/>
          <w:lang w:eastAsia="hr-HR"/>
        </w:rPr>
        <w:t xml:space="preserve">za dužnika: </w:t>
      </w:r>
      <w:r w:rsidR="004842A2">
        <w:rPr>
          <w:rFonts w:ascii="Arial" w:hAnsi="Arial" w:eastAsia="Times New Roman" w:cs="Arial"/>
          <w:sz w:val="24"/>
          <w:szCs w:val="24"/>
          <w:lang w:eastAsia="hr-HR"/>
        </w:rPr>
        <w:t>direktor</w:t>
      </w:r>
      <w:r w:rsidRPr="00CC2C8D">
        <w:rPr>
          <w:rFonts w:ascii="Arial" w:hAnsi="Arial" w:eastAsia="Times New Roman" w:cs="Arial"/>
          <w:sz w:val="24"/>
          <w:szCs w:val="24"/>
          <w:lang w:eastAsia="hr-HR"/>
        </w:rPr>
        <w:t xml:space="preserve"> </w:t>
      </w:r>
      <w:r w:rsidR="005E3DC3">
        <w:rPr>
          <w:rFonts w:ascii="Arial" w:hAnsi="Arial" w:eastAsia="Times New Roman" w:cs="Arial"/>
          <w:sz w:val="24"/>
          <w:szCs w:val="24"/>
          <w:lang w:eastAsia="hr-HR"/>
        </w:rPr>
        <w:t>Nikola Miljković</w:t>
      </w:r>
    </w:p>
    <w:p w:rsidRPr="00CC2C8D" w:rsidR="00CC2C8D" w:rsidP="005E3DC3" w:rsidRDefault="00CC2C8D">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w:t>
      </w:r>
      <w:r w:rsidR="001C68C4">
        <w:rPr>
          <w:rFonts w:ascii="Arial" w:hAnsi="Arial" w:eastAsia="Times New Roman" w:cs="Arial"/>
          <w:sz w:val="24"/>
          <w:szCs w:val="24"/>
          <w:lang w:eastAsia="hr-HR"/>
        </w:rPr>
        <w:t>nije pristupio</w:t>
      </w:r>
      <w:r w:rsidRPr="002B6A05">
        <w:rPr>
          <w:rFonts w:ascii="Arial" w:hAnsi="Arial" w:eastAsia="Times New Roman" w:cs="Arial"/>
          <w:sz w:val="24"/>
          <w:szCs w:val="24"/>
          <w:lang w:eastAsia="hr-HR"/>
        </w:rPr>
        <w:t xml:space="preserve"> uredno pozvani predstavnik Financijske agencije</w:t>
      </w:r>
      <w:r w:rsidR="001C68C4">
        <w:rPr>
          <w:rFonts w:ascii="Arial" w:hAnsi="Arial" w:eastAsia="Times New Roman" w:cs="Arial"/>
          <w:sz w:val="24"/>
          <w:szCs w:val="24"/>
          <w:lang w:eastAsia="hr-HR"/>
        </w:rPr>
        <w:t>.</w:t>
      </w:r>
    </w:p>
    <w:p w:rsidR="00DD7F25" w:rsidP="00F65D4C" w:rsidRDefault="00DD7F25">
      <w:pPr>
        <w:spacing w:after="0" w:line="240" w:lineRule="auto"/>
        <w:ind w:left="1065"/>
        <w:rPr>
          <w:rFonts w:ascii="Arial" w:hAnsi="Arial" w:eastAsia="Times New Roman" w:cs="Arial"/>
          <w:sz w:val="24"/>
          <w:szCs w:val="24"/>
          <w:lang w:eastAsia="hr-HR"/>
        </w:rPr>
      </w:pPr>
    </w:p>
    <w:p w:rsidRPr="002B6A05" w:rsidR="00101C3B" w:rsidP="00F65D4C" w:rsidRDefault="00101C3B">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Ročište će se održati bez prisutnosti nepristupjelih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4842A2" w:rsidR="004842A2">
        <w:rPr>
          <w:rFonts w:ascii="Arial" w:hAnsi="Arial" w:eastAsia="Times New Roman" w:cs="Arial"/>
          <w:sz w:val="24"/>
          <w:szCs w:val="24"/>
          <w:lang w:eastAsia="hr-HR"/>
        </w:rPr>
        <w:t>ABONOS d.o.o., Varaždin, Podravska ulica 27, OIB:11376123864</w:t>
      </w:r>
      <w:r w:rsidRPr="002B6A05">
        <w:rPr>
          <w:rFonts w:ascii="Arial" w:hAnsi="Arial" w:cs="Arial"/>
          <w:color w:val="000000" w:themeColor="text1"/>
          <w:sz w:val="24"/>
          <w:szCs w:val="24"/>
        </w:rPr>
        <w:t>.</w:t>
      </w:r>
    </w:p>
    <w:p w:rsidR="00F65D4C" w:rsidP="00F65D4C" w:rsidRDefault="00F65D4C">
      <w:pPr>
        <w:spacing w:after="0" w:line="240" w:lineRule="auto"/>
        <w:jc w:val="both"/>
        <w:rPr>
          <w:rFonts w:ascii="Arial" w:hAnsi="Arial" w:eastAsia="Times New Roman" w:cs="Arial"/>
          <w:sz w:val="24"/>
          <w:szCs w:val="24"/>
          <w:lang w:eastAsia="hr-HR"/>
        </w:rPr>
      </w:pPr>
    </w:p>
    <w:p w:rsidR="005E3DC3" w:rsidP="00F65D4C" w:rsidRDefault="005E3DC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Predstavnik predlagatelja RH izjavljuje da vjerovnika RH ostaje kod prijedloga za otvaranje stečajnog postupka.</w:t>
      </w:r>
    </w:p>
    <w:p w:rsidRPr="002B6A05" w:rsidR="005E3DC3" w:rsidP="00F65D4C" w:rsidRDefault="005E3DC3">
      <w:pPr>
        <w:spacing w:after="0" w:line="240" w:lineRule="auto"/>
        <w:jc w:val="both"/>
        <w:rPr>
          <w:rFonts w:ascii="Arial" w:hAnsi="Arial" w:eastAsia="Times New Roman" w:cs="Arial"/>
          <w:sz w:val="24"/>
          <w:szCs w:val="24"/>
          <w:lang w:eastAsia="hr-HR"/>
        </w:rPr>
      </w:pP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 xml:space="preserve">Direktor dužnika </w:t>
      </w:r>
      <w:r w:rsidR="004842A2">
        <w:rPr>
          <w:rFonts w:ascii="Arial" w:hAnsi="Arial" w:eastAsia="Times New Roman" w:cs="Arial"/>
          <w:sz w:val="24"/>
          <w:szCs w:val="24"/>
          <w:lang w:eastAsia="hr-HR"/>
        </w:rPr>
        <w:t>Nikola Miljković</w:t>
      </w:r>
      <w:r w:rsidRPr="002B6A05" w:rsidR="00DD7F25">
        <w:rPr>
          <w:rFonts w:ascii="Arial" w:hAnsi="Arial" w:eastAsia="Times New Roman" w:cs="Arial"/>
          <w:sz w:val="24"/>
          <w:szCs w:val="24"/>
          <w:lang w:eastAsia="hr-HR"/>
        </w:rPr>
        <w:t xml:space="preserve"> izjavljuje da</w:t>
      </w:r>
      <w:r w:rsidR="005E3DC3">
        <w:rPr>
          <w:rFonts w:ascii="Arial" w:hAnsi="Arial" w:eastAsia="Times New Roman" w:cs="Arial"/>
          <w:sz w:val="24"/>
          <w:szCs w:val="24"/>
          <w:lang w:eastAsia="hr-HR"/>
        </w:rPr>
        <w:t xml:space="preserve"> je svjestan da</w:t>
      </w:r>
      <w:r w:rsidRPr="002B6A05" w:rsidR="00DD7F25">
        <w:rPr>
          <w:rFonts w:ascii="Arial" w:hAnsi="Arial" w:eastAsia="Times New Roman" w:cs="Arial"/>
          <w:sz w:val="24"/>
          <w:szCs w:val="24"/>
          <w:lang w:eastAsia="hr-HR"/>
        </w:rPr>
        <w:t xml:space="preserve"> su ispunjene zakonske pretpostavke za otvaranje stečajnog postupka.</w:t>
      </w:r>
    </w:p>
    <w:p w:rsidR="00DD7F25" w:rsidP="00F65D4C" w:rsidRDefault="00DD7F25">
      <w:pPr>
        <w:spacing w:after="0" w:line="240" w:lineRule="auto"/>
        <w:jc w:val="both"/>
        <w:rPr>
          <w:rFonts w:ascii="Arial" w:hAnsi="Arial" w:eastAsia="Times New Roman" w:cs="Arial"/>
          <w:sz w:val="24"/>
          <w:szCs w:val="24"/>
          <w:lang w:eastAsia="hr-HR"/>
        </w:rPr>
      </w:pPr>
    </w:p>
    <w:p w:rsidRPr="002B6A05" w:rsidR="00101C3B" w:rsidP="00F65D4C" w:rsidRDefault="00101C3B">
      <w:pPr>
        <w:spacing w:after="0" w:line="240" w:lineRule="auto"/>
        <w:jc w:val="both"/>
        <w:rPr>
          <w:rFonts w:ascii="Arial" w:hAnsi="Arial" w:eastAsia="Times New Roman" w:cs="Arial"/>
          <w:sz w:val="24"/>
          <w:szCs w:val="24"/>
          <w:lang w:eastAsia="hr-HR"/>
        </w:rPr>
      </w:pPr>
    </w:p>
    <w:p w:rsidRPr="005E3DC3" w:rsidR="00DD7F25" w:rsidP="00F65D4C" w:rsidRDefault="00DD7F25">
      <w:pPr>
        <w:spacing w:after="0" w:line="240" w:lineRule="auto"/>
        <w:jc w:val="both"/>
        <w:rPr>
          <w:rFonts w:ascii="Arial" w:hAnsi="Arial" w:eastAsia="Times New Roman" w:cs="Arial"/>
          <w:sz w:val="24"/>
          <w:szCs w:val="24"/>
          <w:lang w:eastAsia="hr-HR"/>
        </w:rPr>
      </w:pPr>
      <w:r w:rsidRPr="005E3DC3">
        <w:rPr>
          <w:rFonts w:ascii="Arial" w:hAnsi="Arial" w:eastAsia="Times New Roman" w:cs="Arial"/>
          <w:sz w:val="24"/>
          <w:szCs w:val="24"/>
          <w:lang w:eastAsia="hr-HR"/>
        </w:rPr>
        <w:lastRenderedPageBreak/>
        <w:tab/>
        <w:t xml:space="preserve">Utvrđuje se da je uvidom u </w:t>
      </w:r>
      <w:r w:rsidRPr="005E3DC3" w:rsidR="000658BC">
        <w:rPr>
          <w:rFonts w:ascii="Arial" w:hAnsi="Arial" w:eastAsia="Times New Roman" w:cs="Arial"/>
          <w:sz w:val="24"/>
          <w:szCs w:val="24"/>
          <w:lang w:eastAsia="hr-HR"/>
        </w:rPr>
        <w:t xml:space="preserve">web-portal FINA-e, </w:t>
      </w:r>
      <w:r w:rsidRPr="005E3DC3">
        <w:rPr>
          <w:rFonts w:ascii="Arial" w:hAnsi="Arial" w:eastAsia="Times New Roman" w:cs="Arial"/>
          <w:sz w:val="24"/>
          <w:szCs w:val="24"/>
          <w:lang w:eastAsia="hr-HR"/>
        </w:rPr>
        <w:t>e-</w:t>
      </w:r>
      <w:r w:rsidRPr="005E3DC3" w:rsidR="00E173EC">
        <w:rPr>
          <w:rFonts w:ascii="Arial" w:hAnsi="Arial" w:eastAsia="Times New Roman" w:cs="Arial"/>
          <w:sz w:val="24"/>
          <w:szCs w:val="24"/>
          <w:lang w:eastAsia="hr-HR"/>
        </w:rPr>
        <w:t>B</w:t>
      </w:r>
      <w:r w:rsidRPr="005E3DC3">
        <w:rPr>
          <w:rFonts w:ascii="Arial" w:hAnsi="Arial" w:eastAsia="Times New Roman" w:cs="Arial"/>
          <w:sz w:val="24"/>
          <w:szCs w:val="24"/>
          <w:lang w:eastAsia="hr-HR"/>
        </w:rPr>
        <w:t xml:space="preserve">lokada utvrđeno da u Očevidniku neizvršenih osnova za plaćanje na dan </w:t>
      </w:r>
      <w:r w:rsidRPr="005E3DC3" w:rsidR="00CC2C8D">
        <w:rPr>
          <w:rFonts w:ascii="Arial" w:hAnsi="Arial" w:eastAsia="Times New Roman" w:cs="Arial"/>
          <w:sz w:val="24"/>
          <w:szCs w:val="24"/>
          <w:lang w:eastAsia="hr-HR"/>
        </w:rPr>
        <w:t>1</w:t>
      </w:r>
      <w:r w:rsidRPr="005E3DC3" w:rsidR="004842A2">
        <w:rPr>
          <w:rFonts w:ascii="Arial" w:hAnsi="Arial" w:eastAsia="Times New Roman" w:cs="Arial"/>
          <w:sz w:val="24"/>
          <w:szCs w:val="24"/>
          <w:lang w:eastAsia="hr-HR"/>
        </w:rPr>
        <w:t>7</w:t>
      </w:r>
      <w:r w:rsidRPr="005E3DC3">
        <w:rPr>
          <w:rFonts w:ascii="Arial" w:hAnsi="Arial" w:eastAsia="Times New Roman" w:cs="Arial"/>
          <w:sz w:val="24"/>
          <w:szCs w:val="24"/>
          <w:lang w:eastAsia="hr-HR"/>
        </w:rPr>
        <w:t xml:space="preserve">. </w:t>
      </w:r>
      <w:r w:rsidRPr="005E3DC3" w:rsidR="00CC2C8D">
        <w:rPr>
          <w:rFonts w:ascii="Arial" w:hAnsi="Arial" w:eastAsia="Times New Roman" w:cs="Arial"/>
          <w:sz w:val="24"/>
          <w:szCs w:val="24"/>
          <w:lang w:eastAsia="hr-HR"/>
        </w:rPr>
        <w:t>svibnja</w:t>
      </w:r>
      <w:r w:rsidRPr="005E3DC3">
        <w:rPr>
          <w:rFonts w:ascii="Arial" w:hAnsi="Arial" w:eastAsia="Times New Roman" w:cs="Arial"/>
          <w:sz w:val="24"/>
          <w:szCs w:val="24"/>
          <w:lang w:eastAsia="hr-HR"/>
        </w:rPr>
        <w:t xml:space="preserve"> </w:t>
      </w:r>
      <w:r w:rsidRPr="005E3DC3" w:rsidR="00471CC8">
        <w:rPr>
          <w:rFonts w:ascii="Arial" w:hAnsi="Arial" w:eastAsia="Times New Roman" w:cs="Arial"/>
          <w:sz w:val="24"/>
          <w:szCs w:val="24"/>
          <w:lang w:eastAsia="hr-HR"/>
        </w:rPr>
        <w:t>202</w:t>
      </w:r>
      <w:r w:rsidRPr="005E3DC3" w:rsidR="005A3BB9">
        <w:rPr>
          <w:rFonts w:ascii="Arial" w:hAnsi="Arial" w:eastAsia="Times New Roman" w:cs="Arial"/>
          <w:sz w:val="24"/>
          <w:szCs w:val="24"/>
          <w:lang w:eastAsia="hr-HR"/>
        </w:rPr>
        <w:t>4</w:t>
      </w:r>
      <w:r w:rsidRPr="005E3DC3">
        <w:rPr>
          <w:rFonts w:ascii="Arial" w:hAnsi="Arial" w:eastAsia="Times New Roman" w:cs="Arial"/>
          <w:sz w:val="24"/>
          <w:szCs w:val="24"/>
          <w:lang w:eastAsia="hr-HR"/>
        </w:rPr>
        <w:t xml:space="preserve">. dužnikove obveze po svim neizvršenim osnovama za plaćanje s kamatom iznose </w:t>
      </w:r>
      <w:r w:rsidRPr="005E3DC3" w:rsidR="005E3DC3">
        <w:rPr>
          <w:rFonts w:ascii="Arial" w:hAnsi="Arial" w:eastAsia="Times New Roman" w:cs="Arial"/>
          <w:sz w:val="24"/>
          <w:szCs w:val="24"/>
          <w:lang w:eastAsia="hr-HR"/>
        </w:rPr>
        <w:t>24.964,70</w:t>
      </w:r>
      <w:r w:rsidRPr="005E3DC3">
        <w:rPr>
          <w:rFonts w:ascii="Arial" w:hAnsi="Arial" w:eastAsia="Times New Roman" w:cs="Arial"/>
          <w:sz w:val="24"/>
          <w:szCs w:val="24"/>
          <w:lang w:eastAsia="hr-HR"/>
        </w:rPr>
        <w:t xml:space="preserve"> </w:t>
      </w:r>
      <w:r w:rsidRPr="005E3DC3" w:rsidR="005A3BB9">
        <w:rPr>
          <w:rFonts w:ascii="Arial" w:hAnsi="Arial" w:eastAsia="Times New Roman" w:cs="Arial"/>
          <w:sz w:val="24"/>
          <w:szCs w:val="24"/>
          <w:lang w:eastAsia="hr-HR"/>
        </w:rPr>
        <w:t>eura</w:t>
      </w:r>
      <w:r w:rsidRPr="005E3DC3">
        <w:rPr>
          <w:rFonts w:ascii="Arial" w:hAnsi="Arial" w:eastAsia="Times New Roman" w:cs="Arial"/>
          <w:sz w:val="24"/>
          <w:szCs w:val="24"/>
          <w:lang w:eastAsia="hr-HR"/>
        </w:rPr>
        <w:t>.</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Pr="002B6A05" w:rsidR="000B6F54" w:rsidP="000B6F54" w:rsidRDefault="000B6F54">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Utvrđuje se da je u spis zaprimljen podnesak PU Varaždinske iz kojeg proizlazi da dužnik u vlasništvu nema vozila.</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Pr="002B6A05" w:rsidR="00F65D4C" w:rsidP="00F65D4C" w:rsidRDefault="00F65D4C">
      <w:pPr>
        <w:spacing w:after="0" w:line="240" w:lineRule="auto"/>
        <w:jc w:val="both"/>
        <w:rPr>
          <w:rFonts w:ascii="Arial" w:hAnsi="Arial" w:eastAsia="Times New Roman" w:cs="Arial"/>
          <w:color w:val="FF0000"/>
          <w:sz w:val="24"/>
          <w:szCs w:val="24"/>
          <w:lang w:eastAsia="hr-HR"/>
        </w:rPr>
      </w:pPr>
    </w:p>
    <w:p w:rsidRPr="002B6A05" w:rsidR="00497D31" w:rsidP="00F65D4C" w:rsidRDefault="00497D31">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Prisutni direktor dužnika upozorava se da za davanje neistinitog ili nepotpunog popisa imovine i obveza odgovara kao za davanje lažnog iskaza u postupku pred sudom. </w:t>
      </w:r>
    </w:p>
    <w:p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Pr="002B6A05" w:rsidR="00101C3B" w:rsidP="00F65D4C" w:rsidRDefault="00101C3B">
      <w:pPr>
        <w:spacing w:after="0" w:line="240" w:lineRule="auto"/>
        <w:jc w:val="both"/>
        <w:rPr>
          <w:rFonts w:ascii="Arial" w:hAnsi="Arial" w:eastAsia="Times New Roman" w:cs="Arial"/>
          <w:color w:val="000000"/>
          <w:sz w:val="24"/>
          <w:szCs w:val="24"/>
          <w:lang w:eastAsia="hr-HR"/>
        </w:rPr>
      </w:pP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BA36FB">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z a k lj u č a k</w:t>
      </w:r>
    </w:p>
    <w:p w:rsidRPr="002B6A05" w:rsidR="00F65D4C" w:rsidP="00F65D4C" w:rsidRDefault="00F65D4C">
      <w:pPr>
        <w:spacing w:after="0" w:line="240" w:lineRule="auto"/>
        <w:jc w:val="center"/>
        <w:rPr>
          <w:rFonts w:ascii="Arial" w:hAnsi="Arial" w:eastAsia="Times New Roman" w:cs="Arial"/>
          <w:color w:val="FF0000"/>
          <w:sz w:val="24"/>
          <w:szCs w:val="24"/>
          <w:lang w:eastAsia="hr-HR"/>
        </w:rPr>
      </w:pPr>
    </w:p>
    <w:p w:rsidRPr="002B6A05" w:rsidR="00DD7F25" w:rsidP="00DD7F25"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Saslušat će se direktor dužnika </w:t>
      </w:r>
      <w:r w:rsidR="004842A2">
        <w:rPr>
          <w:rFonts w:ascii="Arial" w:hAnsi="Arial" w:eastAsia="Times New Roman" w:cs="Arial"/>
          <w:sz w:val="24"/>
          <w:szCs w:val="24"/>
          <w:lang w:eastAsia="hr-HR"/>
        </w:rPr>
        <w:t>Nikola Miljković</w:t>
      </w:r>
      <w:r w:rsidRPr="002B6A05" w:rsidR="00B96C65">
        <w:rPr>
          <w:rFonts w:ascii="Arial" w:hAnsi="Arial" w:eastAsia="Times New Roman" w:cs="Arial"/>
          <w:sz w:val="24"/>
          <w:szCs w:val="24"/>
          <w:lang w:eastAsia="hr-HR"/>
        </w:rPr>
        <w:t>.</w:t>
      </w:r>
    </w:p>
    <w:p w:rsidRPr="002B6A05" w:rsidR="00DD7F25" w:rsidP="00DD7F25" w:rsidRDefault="00DD7F25">
      <w:pPr>
        <w:spacing w:after="0" w:line="240" w:lineRule="auto"/>
        <w:jc w:val="both"/>
        <w:rPr>
          <w:rFonts w:ascii="Arial" w:hAnsi="Arial" w:eastAsia="Times New Roman" w:cs="Arial"/>
          <w:sz w:val="24"/>
          <w:szCs w:val="24"/>
          <w:lang w:eastAsia="hr-HR"/>
        </w:rPr>
      </w:pPr>
    </w:p>
    <w:p w:rsidR="00DD7F25"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w:t>
      </w:r>
      <w:r w:rsidRPr="002B6A05">
        <w:rPr>
          <w:rFonts w:ascii="Arial" w:hAnsi="Arial" w:eastAsia="Times New Roman" w:cs="Arial"/>
          <w:sz w:val="24"/>
          <w:szCs w:val="24"/>
          <w:lang w:eastAsia="hr-HR"/>
        </w:rPr>
        <w:t>irektor dužnika</w:t>
      </w:r>
      <w:r w:rsidRPr="00CC2C8D" w:rsidR="00CC2C8D">
        <w:rPr>
          <w:rFonts w:ascii="Arial" w:hAnsi="Arial" w:eastAsia="Times New Roman" w:cs="Arial"/>
          <w:sz w:val="24"/>
          <w:szCs w:val="24"/>
          <w:lang w:eastAsia="hr-HR"/>
        </w:rPr>
        <w:t xml:space="preserve"> </w:t>
      </w:r>
      <w:r w:rsidRPr="004842A2" w:rsidR="004842A2">
        <w:rPr>
          <w:rFonts w:ascii="Arial" w:hAnsi="Arial" w:eastAsia="Times New Roman" w:cs="Arial"/>
          <w:sz w:val="24"/>
          <w:szCs w:val="24"/>
          <w:lang w:eastAsia="hr-HR"/>
        </w:rPr>
        <w:t>Nikola Miljković iz Varaždina, Eugena Kumičića 29b, OIB:31529679897</w:t>
      </w:r>
      <w:r w:rsidR="005A3BB9">
        <w:rPr>
          <w:rFonts w:ascii="Arial" w:hAnsi="Arial" w:eastAsia="Times New Roman" w:cs="Arial"/>
          <w:sz w:val="24"/>
          <w:szCs w:val="24"/>
          <w:lang w:eastAsia="hr-HR"/>
        </w:rPr>
        <w:t>,</w:t>
      </w:r>
      <w:r w:rsidR="0084598E">
        <w:rPr>
          <w:rFonts w:ascii="Arial" w:hAnsi="Arial" w:eastAsia="Times New Roman" w:cs="Arial"/>
          <w:sz w:val="24"/>
          <w:szCs w:val="24"/>
          <w:lang w:eastAsia="hr-HR"/>
        </w:rPr>
        <w:t xml:space="preserve"> </w:t>
      </w:r>
      <w:r w:rsidRPr="002B6A05">
        <w:rPr>
          <w:rFonts w:ascii="Arial" w:hAnsi="Arial" w:eastAsia="Times New Roman" w:cs="Arial"/>
          <w:color w:val="000000"/>
          <w:sz w:val="24"/>
          <w:szCs w:val="24"/>
          <w:lang w:eastAsia="hr-HR"/>
        </w:rPr>
        <w:t>propisno opomenut</w:t>
      </w:r>
      <w:r w:rsidRPr="002B6A05" w:rsidR="00DD7F25">
        <w:rPr>
          <w:rFonts w:ascii="Arial" w:hAnsi="Arial" w:eastAsia="Times New Roman" w:cs="Arial"/>
          <w:color w:val="000000"/>
          <w:sz w:val="24"/>
          <w:szCs w:val="24"/>
          <w:lang w:eastAsia="hr-HR"/>
        </w:rPr>
        <w:t xml:space="preserve"> izjavljuje:</w:t>
      </w:r>
      <w:r w:rsidR="005E3DC3">
        <w:rPr>
          <w:rFonts w:ascii="Arial" w:hAnsi="Arial" w:eastAsia="Times New Roman" w:cs="Arial"/>
          <w:color w:val="000000"/>
          <w:sz w:val="24"/>
          <w:szCs w:val="24"/>
          <w:lang w:eastAsia="hr-HR"/>
        </w:rPr>
        <w:t xml:space="preserve"> dužnik je obavljao drvnu djelatnost te sada više nema mogućnosti nastavka poslovanja budući da više nema zaposlenih osoba, a uz to i previsoka su dugovanja prema dobavljačima. Dužnik je djelatnost obavljao na nekretnini koja je bila u zakupu s time da je nekretnina bila u vlasniš</w:t>
      </w:r>
      <w:r w:rsidR="00101C3B">
        <w:rPr>
          <w:rFonts w:ascii="Arial" w:hAnsi="Arial" w:eastAsia="Times New Roman" w:cs="Arial"/>
          <w:color w:val="000000"/>
          <w:sz w:val="24"/>
          <w:szCs w:val="24"/>
          <w:lang w:eastAsia="hr-HR"/>
        </w:rPr>
        <w:t>t</w:t>
      </w:r>
      <w:r w:rsidR="005E3DC3">
        <w:rPr>
          <w:rFonts w:ascii="Arial" w:hAnsi="Arial" w:eastAsia="Times New Roman" w:cs="Arial"/>
          <w:color w:val="000000"/>
          <w:sz w:val="24"/>
          <w:szCs w:val="24"/>
          <w:lang w:eastAsia="hr-HR"/>
        </w:rPr>
        <w:t xml:space="preserve">vu Univerzal d.o.o. </w:t>
      </w:r>
      <w:r w:rsidRPr="002B6A05" w:rsidR="00DD7F25">
        <w:rPr>
          <w:rFonts w:ascii="Arial" w:hAnsi="Arial" w:eastAsia="Times New Roman" w:cs="Arial"/>
          <w:color w:val="000000"/>
          <w:sz w:val="24"/>
          <w:szCs w:val="24"/>
          <w:lang w:eastAsia="hr-HR"/>
        </w:rPr>
        <w:t xml:space="preserve"> </w:t>
      </w:r>
      <w:r w:rsidRPr="002B6A05">
        <w:rPr>
          <w:rFonts w:ascii="Arial" w:hAnsi="Arial" w:eastAsia="Times New Roman" w:cs="Arial"/>
          <w:color w:val="000000"/>
          <w:sz w:val="24"/>
          <w:szCs w:val="24"/>
          <w:lang w:eastAsia="hr-HR"/>
        </w:rPr>
        <w:t xml:space="preserve"> </w:t>
      </w:r>
      <w:r w:rsidR="005E3DC3">
        <w:rPr>
          <w:rFonts w:ascii="Arial" w:hAnsi="Arial" w:eastAsia="Times New Roman" w:cs="Arial"/>
          <w:color w:val="000000"/>
          <w:sz w:val="24"/>
          <w:szCs w:val="24"/>
          <w:lang w:eastAsia="hr-HR"/>
        </w:rPr>
        <w:t>Na pitanje da li duž</w:t>
      </w:r>
      <w:r w:rsidR="00101C3B">
        <w:rPr>
          <w:rFonts w:ascii="Arial" w:hAnsi="Arial" w:eastAsia="Times New Roman" w:cs="Arial"/>
          <w:color w:val="000000"/>
          <w:sz w:val="24"/>
          <w:szCs w:val="24"/>
          <w:lang w:eastAsia="hr-HR"/>
        </w:rPr>
        <w:t>nik ima u vlasništvu neke imovi</w:t>
      </w:r>
      <w:r w:rsidR="005E3DC3">
        <w:rPr>
          <w:rFonts w:ascii="Arial" w:hAnsi="Arial" w:eastAsia="Times New Roman" w:cs="Arial"/>
          <w:color w:val="000000"/>
          <w:sz w:val="24"/>
          <w:szCs w:val="24"/>
          <w:lang w:eastAsia="hr-HR"/>
        </w:rPr>
        <w:t>n</w:t>
      </w:r>
      <w:r w:rsidR="00101C3B">
        <w:rPr>
          <w:rFonts w:ascii="Arial" w:hAnsi="Arial" w:eastAsia="Times New Roman" w:cs="Arial"/>
          <w:color w:val="000000"/>
          <w:sz w:val="24"/>
          <w:szCs w:val="24"/>
          <w:lang w:eastAsia="hr-HR"/>
        </w:rPr>
        <w:t>e</w:t>
      </w:r>
      <w:r w:rsidR="005E3DC3">
        <w:rPr>
          <w:rFonts w:ascii="Arial" w:hAnsi="Arial" w:eastAsia="Times New Roman" w:cs="Arial"/>
          <w:color w:val="000000"/>
          <w:sz w:val="24"/>
          <w:szCs w:val="24"/>
          <w:lang w:eastAsia="hr-HR"/>
        </w:rPr>
        <w:t xml:space="preserve"> koja bi se mogla unovčavati u stečajnom postupku izjavljuje da ne postoji nikakv</w:t>
      </w:r>
      <w:r w:rsidR="00101C3B">
        <w:rPr>
          <w:rFonts w:ascii="Arial" w:hAnsi="Arial" w:eastAsia="Times New Roman" w:cs="Arial"/>
          <w:color w:val="000000"/>
          <w:sz w:val="24"/>
          <w:szCs w:val="24"/>
          <w:lang w:eastAsia="hr-HR"/>
        </w:rPr>
        <w:t>a</w:t>
      </w:r>
      <w:r w:rsidR="005E3DC3">
        <w:rPr>
          <w:rFonts w:ascii="Arial" w:hAnsi="Arial" w:eastAsia="Times New Roman" w:cs="Arial"/>
          <w:color w:val="000000"/>
          <w:sz w:val="24"/>
          <w:szCs w:val="24"/>
          <w:lang w:eastAsia="hr-HR"/>
        </w:rPr>
        <w:t xml:space="preserve"> imovina koja bi bila u vlasništvu dužnika. Kada mi se predočuje dokumentacija iz koje proizlazi da su tijekom 2022. zasnovana založna prava različitih vjerovnika na pokretninama u vlasništvu dužnika pojašnjavam da su sve te pokretnine prodane tijekom 2023. društvu Univerzal d.o.o. s time da su kupoprodajne cijene položene na račun dužnika. Vezano za vjerovnika LGZ d.o.o. ističem da ja osobno nikad nisam potpisao nikakvu dokumentaciju na temelju koje bi bilo zasnovano založno pravo na imovini dužnika. Dužnik nema niti nikakvih tražbina prema trećim osobama.</w:t>
      </w:r>
      <w:r w:rsidR="00101C3B">
        <w:rPr>
          <w:rFonts w:ascii="Arial" w:hAnsi="Arial" w:eastAsia="Times New Roman" w:cs="Arial"/>
          <w:color w:val="000000"/>
          <w:sz w:val="24"/>
          <w:szCs w:val="24"/>
          <w:lang w:eastAsia="hr-HR"/>
        </w:rPr>
        <w:t xml:space="preserve"> Knjigovodstveno-računovodstvene poslove za dužnika vodilo je društvo Agram konto d.o.o. Zagreb. Drugo nemam za iskazati.</w:t>
      </w:r>
    </w:p>
    <w:p w:rsidR="00101C3B" w:rsidP="00F65D4C" w:rsidRDefault="00101C3B">
      <w:pPr>
        <w:spacing w:after="0" w:line="240" w:lineRule="auto"/>
        <w:jc w:val="both"/>
        <w:rPr>
          <w:rFonts w:ascii="Arial" w:hAnsi="Arial" w:eastAsia="Times New Roman" w:cs="Arial"/>
          <w:color w:val="000000"/>
          <w:sz w:val="24"/>
          <w:szCs w:val="24"/>
          <w:lang w:eastAsia="hr-HR"/>
        </w:rPr>
      </w:pPr>
    </w:p>
    <w:p w:rsidR="00101C3B" w:rsidP="00F65D4C" w:rsidRDefault="00101C3B">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t>Direktor doda</w:t>
      </w:r>
      <w:r w:rsidR="0031058E">
        <w:rPr>
          <w:rFonts w:ascii="Arial" w:hAnsi="Arial" w:eastAsia="Times New Roman" w:cs="Arial"/>
          <w:color w:val="000000"/>
          <w:sz w:val="24"/>
          <w:szCs w:val="24"/>
          <w:lang w:eastAsia="hr-HR"/>
        </w:rPr>
        <w:t>t</w:t>
      </w:r>
      <w:r>
        <w:rPr>
          <w:rFonts w:ascii="Arial" w:hAnsi="Arial" w:eastAsia="Times New Roman" w:cs="Arial"/>
          <w:color w:val="000000"/>
          <w:sz w:val="24"/>
          <w:szCs w:val="24"/>
          <w:lang w:eastAsia="hr-HR"/>
        </w:rPr>
        <w:t>no izjavljuje da njegova adresa na kojoj stanuje je Varaždin, Franje Seljana 27.</w:t>
      </w:r>
    </w:p>
    <w:p w:rsidR="00101C3B" w:rsidP="00F65D4C" w:rsidRDefault="00101C3B">
      <w:pPr>
        <w:spacing w:after="0" w:line="240" w:lineRule="auto"/>
        <w:jc w:val="both"/>
        <w:rPr>
          <w:rFonts w:ascii="Arial" w:hAnsi="Arial" w:eastAsia="Times New Roman" w:cs="Arial"/>
          <w:color w:val="000000"/>
          <w:sz w:val="24"/>
          <w:szCs w:val="24"/>
          <w:lang w:eastAsia="hr-HR"/>
        </w:rPr>
      </w:pPr>
    </w:p>
    <w:p w:rsidR="005E3DC3" w:rsidP="00F65D4C" w:rsidRDefault="005E3DC3">
      <w:pPr>
        <w:spacing w:after="0" w:line="240" w:lineRule="auto"/>
        <w:jc w:val="both"/>
        <w:rPr>
          <w:rFonts w:ascii="Arial" w:hAnsi="Arial" w:eastAsia="Times New Roman" w:cs="Arial"/>
          <w:color w:val="000000"/>
          <w:sz w:val="24"/>
          <w:szCs w:val="24"/>
          <w:lang w:eastAsia="hr-HR"/>
        </w:rPr>
      </w:pPr>
    </w:p>
    <w:p w:rsidRPr="002B6A05" w:rsidR="001B70EC" w:rsidP="001B70EC" w:rsidRDefault="001B70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Utvrđuje se da je uvidom u web-portal Zajednički informatički sustav zemljišnih knjiga i katastra utvrđeno da dužnik nema u vlasništvu nekretnine.</w:t>
      </w:r>
    </w:p>
    <w:p w:rsidRPr="002B6A05" w:rsidR="001B70EC" w:rsidP="00F65D4C" w:rsidRDefault="001B70EC">
      <w:pPr>
        <w:spacing w:after="0" w:line="240" w:lineRule="auto"/>
        <w:jc w:val="both"/>
        <w:rPr>
          <w:rFonts w:ascii="Arial" w:hAnsi="Arial" w:eastAsia="Times New Roman" w:cs="Arial"/>
          <w:color w:val="000000"/>
          <w:sz w:val="24"/>
          <w:szCs w:val="24"/>
          <w:lang w:eastAsia="hr-HR"/>
        </w:rPr>
      </w:pPr>
    </w:p>
    <w:p w:rsidR="00101C3B" w:rsidP="00F65D4C" w:rsidRDefault="00BA36FB">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Pr="002B6A05" w:rsidR="00DD7F25" w:rsidP="00F65D4C" w:rsidRDefault="0031058E">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r>
      <w:r w:rsidRPr="002B6A05" w:rsidR="00BA36FB">
        <w:rPr>
          <w:rFonts w:ascii="Arial" w:hAnsi="Arial" w:eastAsia="Times New Roman" w:cs="Arial"/>
          <w:color w:val="000000"/>
          <w:sz w:val="24"/>
          <w:szCs w:val="24"/>
          <w:lang w:eastAsia="hr-HR"/>
        </w:rPr>
        <w:t>Vrši se uvid u svu dokumentaciju koja se nalazi u spisu.</w:t>
      </w:r>
    </w:p>
    <w:p w:rsidRPr="002B6A05" w:rsidR="00DD7F25" w:rsidP="00F65D4C" w:rsidRDefault="00DD7F25">
      <w:pPr>
        <w:spacing w:after="0" w:line="240" w:lineRule="auto"/>
        <w:jc w:val="both"/>
        <w:rPr>
          <w:rFonts w:ascii="Arial" w:hAnsi="Arial" w:eastAsia="Times New Roman" w:cs="Arial"/>
          <w:color w:val="FF0000"/>
          <w:sz w:val="24"/>
          <w:szCs w:val="24"/>
          <w:lang w:eastAsia="hr-HR"/>
        </w:rPr>
      </w:pPr>
    </w:p>
    <w:p w:rsidR="00101C3B"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00101C3B" w:rsidP="00F65D4C" w:rsidRDefault="00101C3B">
      <w:pPr>
        <w:spacing w:after="0" w:line="240" w:lineRule="auto"/>
        <w:jc w:val="both"/>
        <w:rPr>
          <w:rFonts w:ascii="Arial" w:hAnsi="Arial" w:eastAsia="Times New Roman" w:cs="Arial"/>
          <w:color w:val="000000"/>
          <w:sz w:val="24"/>
          <w:szCs w:val="24"/>
          <w:lang w:eastAsia="hr-HR"/>
        </w:rPr>
      </w:pP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Odluka slijedi pisanim putem.</w:t>
      </w:r>
    </w:p>
    <w:p w:rsidR="00693926" w:rsidP="00F65D4C" w:rsidRDefault="00693926">
      <w:pPr>
        <w:spacing w:after="0" w:line="240" w:lineRule="auto"/>
        <w:jc w:val="both"/>
        <w:rPr>
          <w:rFonts w:ascii="Arial" w:hAnsi="Arial" w:eastAsia="Times New Roman" w:cs="Arial"/>
          <w:sz w:val="24"/>
          <w:szCs w:val="24"/>
          <w:lang w:eastAsia="hr-HR"/>
        </w:rPr>
      </w:pPr>
    </w:p>
    <w:p w:rsidR="00101C3B" w:rsidP="00F65D4C" w:rsidRDefault="00101C3B">
      <w:pPr>
        <w:spacing w:after="0" w:line="240" w:lineRule="auto"/>
        <w:jc w:val="both"/>
        <w:rPr>
          <w:rFonts w:ascii="Arial" w:hAnsi="Arial" w:eastAsia="Times New Roman" w:cs="Arial"/>
          <w:sz w:val="24"/>
          <w:szCs w:val="24"/>
          <w:lang w:eastAsia="hr-HR"/>
        </w:rPr>
      </w:pPr>
    </w:p>
    <w:p w:rsidR="00101C3B" w:rsidP="00F65D4C" w:rsidRDefault="00101C3B">
      <w:pPr>
        <w:spacing w:after="0" w:line="240" w:lineRule="auto"/>
        <w:jc w:val="both"/>
        <w:rPr>
          <w:rFonts w:ascii="Arial" w:hAnsi="Arial" w:eastAsia="Times New Roman" w:cs="Arial"/>
          <w:sz w:val="24"/>
          <w:szCs w:val="24"/>
          <w:lang w:eastAsia="hr-HR"/>
        </w:rPr>
      </w:pPr>
    </w:p>
    <w:p w:rsidRPr="002B6A05" w:rsidR="00101C3B" w:rsidP="00F65D4C" w:rsidRDefault="00101C3B">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4842A2">
        <w:rPr>
          <w:rFonts w:ascii="Arial" w:hAnsi="Arial" w:eastAsia="Times New Roman" w:cs="Arial"/>
          <w:sz w:val="24"/>
          <w:szCs w:val="24"/>
          <w:lang w:eastAsia="hr-HR"/>
        </w:rPr>
        <w:t>09</w:t>
      </w:r>
      <w:r w:rsidRPr="002B6A05">
        <w:rPr>
          <w:rFonts w:ascii="Arial" w:hAnsi="Arial" w:eastAsia="Times New Roman" w:cs="Arial"/>
          <w:sz w:val="24"/>
          <w:szCs w:val="24"/>
          <w:lang w:eastAsia="hr-HR"/>
        </w:rPr>
        <w:t>:</w:t>
      </w:r>
      <w:r w:rsidR="00101C3B">
        <w:rPr>
          <w:rFonts w:ascii="Arial" w:hAnsi="Arial" w:eastAsia="Times New Roman" w:cs="Arial"/>
          <w:sz w:val="24"/>
          <w:szCs w:val="24"/>
          <w:lang w:eastAsia="hr-HR"/>
        </w:rPr>
        <w:t>15</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44A9C" w:rsidP="00501147" w:rsidRDefault="00144A9C">
      <w:pPr>
        <w:spacing w:after="0" w:line="240" w:lineRule="auto"/>
      </w:pPr>
      <w:r>
        <w:separator/>
      </w:r>
    </w:p>
  </w:endnote>
  <w:endnote w:type="continuationSeparator" w:id="0">
    <w:p w:rsidR="00144A9C" w:rsidP="00501147" w:rsidRDefault="00144A9C">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44A9C" w:rsidP="00501147" w:rsidRDefault="00144A9C">
      <w:pPr>
        <w:spacing w:after="0" w:line="240" w:lineRule="auto"/>
      </w:pPr>
      <w:r>
        <w:separator/>
      </w:r>
    </w:p>
  </w:footnote>
  <w:footnote w:type="continuationSeparator" w:id="0">
    <w:p w:rsidR="00144A9C" w:rsidP="00501147" w:rsidRDefault="00144A9C">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1D037C">
      <w:rPr>
        <w:rFonts w:ascii="Arial" w:hAnsi="Arial" w:cs="Arial"/>
        <w:noProof/>
        <w:sz w:val="24"/>
        <w:szCs w:val="24"/>
      </w:rPr>
      <w:t>Poslovni broj: St-140/2024-21</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1D037C">
      <w:rPr>
        <w:rFonts w:ascii="Arial" w:hAnsi="Arial" w:cs="Arial"/>
        <w:noProof/>
        <w:sz w:val="24"/>
        <w:szCs w:val="24"/>
      </w:rPr>
      <w:t>3</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6491E"/>
    <w:rsid w:val="000658BC"/>
    <w:rsid w:val="00082860"/>
    <w:rsid w:val="0008663B"/>
    <w:rsid w:val="00086802"/>
    <w:rsid w:val="00087C43"/>
    <w:rsid w:val="000B6F54"/>
    <w:rsid w:val="000C07B1"/>
    <w:rsid w:val="00101C3B"/>
    <w:rsid w:val="00126B4E"/>
    <w:rsid w:val="00144A9C"/>
    <w:rsid w:val="00164105"/>
    <w:rsid w:val="00194888"/>
    <w:rsid w:val="001B70EC"/>
    <w:rsid w:val="001C68C4"/>
    <w:rsid w:val="001D037C"/>
    <w:rsid w:val="001D5D3B"/>
    <w:rsid w:val="001F6DF0"/>
    <w:rsid w:val="002144FF"/>
    <w:rsid w:val="002357F3"/>
    <w:rsid w:val="002361B6"/>
    <w:rsid w:val="00237FCE"/>
    <w:rsid w:val="002971D6"/>
    <w:rsid w:val="002A735D"/>
    <w:rsid w:val="002B2456"/>
    <w:rsid w:val="002B6A05"/>
    <w:rsid w:val="002C5E82"/>
    <w:rsid w:val="002D2FC4"/>
    <w:rsid w:val="002E3DDB"/>
    <w:rsid w:val="002E6979"/>
    <w:rsid w:val="002F61DE"/>
    <w:rsid w:val="0031058E"/>
    <w:rsid w:val="00340399"/>
    <w:rsid w:val="00341823"/>
    <w:rsid w:val="00342CFC"/>
    <w:rsid w:val="00345212"/>
    <w:rsid w:val="00367E59"/>
    <w:rsid w:val="00385BF0"/>
    <w:rsid w:val="00394A8C"/>
    <w:rsid w:val="00397AE7"/>
    <w:rsid w:val="003A4477"/>
    <w:rsid w:val="003A6644"/>
    <w:rsid w:val="004133B6"/>
    <w:rsid w:val="00417FA4"/>
    <w:rsid w:val="00436D58"/>
    <w:rsid w:val="00441B9E"/>
    <w:rsid w:val="00450291"/>
    <w:rsid w:val="00471CC8"/>
    <w:rsid w:val="00474FC2"/>
    <w:rsid w:val="004842A2"/>
    <w:rsid w:val="00484C38"/>
    <w:rsid w:val="00491A1E"/>
    <w:rsid w:val="0049749B"/>
    <w:rsid w:val="00497D31"/>
    <w:rsid w:val="004A0BD1"/>
    <w:rsid w:val="004E1C60"/>
    <w:rsid w:val="00501147"/>
    <w:rsid w:val="00521DEA"/>
    <w:rsid w:val="0055446B"/>
    <w:rsid w:val="00597D2F"/>
    <w:rsid w:val="005A3BB9"/>
    <w:rsid w:val="005C0B84"/>
    <w:rsid w:val="005E1D89"/>
    <w:rsid w:val="005E3DC3"/>
    <w:rsid w:val="005F3F8F"/>
    <w:rsid w:val="005F5DCE"/>
    <w:rsid w:val="005F633B"/>
    <w:rsid w:val="00620D12"/>
    <w:rsid w:val="00640FB4"/>
    <w:rsid w:val="00651E9C"/>
    <w:rsid w:val="00666775"/>
    <w:rsid w:val="00685195"/>
    <w:rsid w:val="0069332A"/>
    <w:rsid w:val="00693926"/>
    <w:rsid w:val="006D4300"/>
    <w:rsid w:val="006D5479"/>
    <w:rsid w:val="00701D1D"/>
    <w:rsid w:val="00702B49"/>
    <w:rsid w:val="007231CA"/>
    <w:rsid w:val="00732BCA"/>
    <w:rsid w:val="00741600"/>
    <w:rsid w:val="00757A30"/>
    <w:rsid w:val="007802E2"/>
    <w:rsid w:val="0078776D"/>
    <w:rsid w:val="00797FF7"/>
    <w:rsid w:val="007A409A"/>
    <w:rsid w:val="007D0553"/>
    <w:rsid w:val="007E49A2"/>
    <w:rsid w:val="0082340B"/>
    <w:rsid w:val="00830DB3"/>
    <w:rsid w:val="00832BD4"/>
    <w:rsid w:val="0084598E"/>
    <w:rsid w:val="00857415"/>
    <w:rsid w:val="00857829"/>
    <w:rsid w:val="008659E3"/>
    <w:rsid w:val="00897DFE"/>
    <w:rsid w:val="008A6557"/>
    <w:rsid w:val="008B09F5"/>
    <w:rsid w:val="008C4EFB"/>
    <w:rsid w:val="008D05FD"/>
    <w:rsid w:val="008D4DB8"/>
    <w:rsid w:val="008D5EA3"/>
    <w:rsid w:val="008F1C52"/>
    <w:rsid w:val="008F3397"/>
    <w:rsid w:val="0092437B"/>
    <w:rsid w:val="00926157"/>
    <w:rsid w:val="00937C8E"/>
    <w:rsid w:val="00953F20"/>
    <w:rsid w:val="00957093"/>
    <w:rsid w:val="009610AF"/>
    <w:rsid w:val="0096157B"/>
    <w:rsid w:val="0096563D"/>
    <w:rsid w:val="009752CD"/>
    <w:rsid w:val="00975368"/>
    <w:rsid w:val="009E44E0"/>
    <w:rsid w:val="00A02D48"/>
    <w:rsid w:val="00A31425"/>
    <w:rsid w:val="00A31587"/>
    <w:rsid w:val="00A3382D"/>
    <w:rsid w:val="00A46425"/>
    <w:rsid w:val="00A52BE7"/>
    <w:rsid w:val="00A65E60"/>
    <w:rsid w:val="00A729A1"/>
    <w:rsid w:val="00AA1295"/>
    <w:rsid w:val="00AD2539"/>
    <w:rsid w:val="00AF28D9"/>
    <w:rsid w:val="00B00B9A"/>
    <w:rsid w:val="00B367DA"/>
    <w:rsid w:val="00B43087"/>
    <w:rsid w:val="00B43741"/>
    <w:rsid w:val="00B80733"/>
    <w:rsid w:val="00B92B86"/>
    <w:rsid w:val="00B96C65"/>
    <w:rsid w:val="00BA36FB"/>
    <w:rsid w:val="00BA4B67"/>
    <w:rsid w:val="00BC5568"/>
    <w:rsid w:val="00BD7A74"/>
    <w:rsid w:val="00C07E0D"/>
    <w:rsid w:val="00C1030E"/>
    <w:rsid w:val="00C21B7C"/>
    <w:rsid w:val="00C250D8"/>
    <w:rsid w:val="00C449A3"/>
    <w:rsid w:val="00C470B6"/>
    <w:rsid w:val="00C50709"/>
    <w:rsid w:val="00C75631"/>
    <w:rsid w:val="00CB0DAC"/>
    <w:rsid w:val="00CB122C"/>
    <w:rsid w:val="00CC2C8D"/>
    <w:rsid w:val="00CE3864"/>
    <w:rsid w:val="00CF6122"/>
    <w:rsid w:val="00D228AD"/>
    <w:rsid w:val="00D400B5"/>
    <w:rsid w:val="00D43FE4"/>
    <w:rsid w:val="00D441EB"/>
    <w:rsid w:val="00D50D29"/>
    <w:rsid w:val="00DB5D1B"/>
    <w:rsid w:val="00DC66A8"/>
    <w:rsid w:val="00DC70E5"/>
    <w:rsid w:val="00DD3653"/>
    <w:rsid w:val="00DD7F25"/>
    <w:rsid w:val="00DE5ABC"/>
    <w:rsid w:val="00E173EC"/>
    <w:rsid w:val="00E2482F"/>
    <w:rsid w:val="00E349A5"/>
    <w:rsid w:val="00E403B1"/>
    <w:rsid w:val="00E41E1B"/>
    <w:rsid w:val="00E43FBA"/>
    <w:rsid w:val="00E7673F"/>
    <w:rsid w:val="00EB0D3A"/>
    <w:rsid w:val="00EC15A5"/>
    <w:rsid w:val="00F10AE8"/>
    <w:rsid w:val="00F12359"/>
    <w:rsid w:val="00F24973"/>
    <w:rsid w:val="00F35C91"/>
    <w:rsid w:val="00F46F57"/>
    <w:rsid w:val="00F47C70"/>
    <w:rsid w:val="00F47E02"/>
    <w:rsid w:val="00F57832"/>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1D037C"/>
    <w:rPr>
      <w:color w:val="808080"/>
      <w:bdr w:val="none" w:color="auto" w:sz="0" w:space="0"/>
      <w:shd w:val="clear" w:color="auto" w:fill="auto"/>
    </w:rPr>
  </w:style>
  <w:style w:type="character" w:styleId="eSPISCCParagraphDefaultFont" w:customStyle="true">
    <w:name w:val="eSPIS_CC_Paragraph Default Font"/>
    <w:basedOn w:val="Zadanifontodlomka"/>
    <w:rsid w:val="001D037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D037C"/>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1D037C"/>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1D037C"/>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17. svibnja 2024.</izvorni_sadrzaj>
    <derivirana_varijabla naziv="DomainObject.StvarniPocetakDatum_1">17. svibnja 2024.</derivirana_varijabla>
  </DomainObject.StvarniPocetakDatum>
  <DomainObject.StvarniZavrsetakDatum>
    <izvorni_sadrzaj>17. svibnja 2024.</izvorni_sadrzaj>
    <derivirana_varijabla naziv="DomainObject.StvarniZavrsetakDatum_1">17. svibnja 2024.</derivirana_varijabla>
  </DomainObject.StvarniZavrsetakDatum>
  <DomainObject.PlaniraniZavrsetakDatum>
    <izvorni_sadrzaj>17. svibnja 2024.</izvorni_sadrzaj>
    <derivirana_varijabla naziv="DomainObject.PlaniraniZavrsetakDatum_1">17. svibnja 2024.</derivirana_varijabla>
  </DomainObject.PlaniraniZavrsetakDatum>
  <DomainObject.PlaniraniPocetakDatum>
    <izvorni_sadrzaj>17. svibnja 2024.</izvorni_sadrzaj>
    <derivirana_varijabla naziv="DomainObject.PlaniraniPocetakDatum_1">17. svibnja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svibnja 2024.</izvorni_sadrzaj>
    <derivirana_varijabla naziv="DomainObject.Zapisnik.DatumKreiranja_1">17. svibnja 2024.</derivirana_varijabla>
  </DomainObject.Zapisnik.DatumKreiranja>
  <DomainObject.Zapisnik.ImovinskaKorist>
    <izvorni_sadrzaj/>
    <derivirana_varijabla naziv="DomainObject.Zapisnik.ImovinskaKorist_1"/>
  </DomainObject.Zapisnik.ImovinskaKorist>
  <DomainObject.Zapisnik.Oznaka>
    <izvorni_sadrzaj>St-140/2024-21</izvorni_sadrzaj>
    <derivirana_varijabla naziv="DomainObject.Zapisnik.Oznaka_1">St-140/2024-21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2024.</izvorni_sadrzaj>
    <derivirana_varijabla naziv="DomainObject.Predmet.DatumOsnivanja_1">23.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St-140/2024</izvorni_sadrzaj>
    <derivirana_varijabla naziv="DomainObject.Predmet.OznakaBroj_1">St-140/2024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ABONOS društvo s ograničenom odgovornošću za proizvodnju i usluge zastupanog po punomoćniku Nikola Miljkovič</izvorni_sadrzaj>
    <derivirana_varijabla naziv="DomainObject.Predmet.ProtustrankaFormated_1">  ABONOS društvo s ograničenom odgovornošću za proizvodnju i usluge zastupanog po punomoćniku Nikola Miljkovič</derivirana_varijabla>
  </DomainObject.Predmet.ProtustrankaFormated>
  <DomainObject.Predmet.ProtustrankaFormatedOIB>
    <izvorni_sadrzaj>  ABONOS društvo s ograničenom odgovornošću za proizvodnju i usluge, OIB 11376123864 zastupanog po punomoćniku Nikola Miljkovič</izvorni_sadrzaj>
    <derivirana_varijabla naziv="DomainObject.Predmet.ProtustrankaFormatedOIB_1">  ABONOS društvo s ograničenom odgovornošću za proizvodnju i usluge, OIB 11376123864 zastupanog po punomoćniku Nikola Miljkovič</derivirana_varijabla>
  </DomainObject.Predmet.ProtustrankaFormatedOIB>
  <DomainObject.Predmet.ProtustrankaFormatedWithAdress>
    <izvorni_sadrzaj> ABONOS društvo s ograničenom odgovornošću za proizvodnju i usluge, Podravska ulica 27, 42000 Varaždin zastupanog po punomoćniku Nikola Miljkovič</izvorni_sadrzaj>
    <derivirana_varijabla naziv="DomainObject.Predmet.ProtustrankaFormatedWithAdress_1"> ABONOS društvo s ograničenom odgovornošću za proizvodnju i usluge, Podravska ulica 27, 42000 Varaždin zastupanog po punomoćniku Nikola Miljkovič</derivirana_varijabla>
  </DomainObject.Predmet.ProtustrankaFormatedWithAdress>
  <DomainObject.Predmet.ProtustrankaFormatedWithAdressOIB>
    <izvorni_sadrzaj> ABONOS društvo s ograničenom odgovornošću za proizvodnju i usluge, OIB 11376123864, Podravska ulica 27, 42000 Varaždin zastupanog po punomoćniku Nikola Miljkovič</izvorni_sadrzaj>
    <derivirana_varijabla naziv="DomainObject.Predmet.ProtustrankaFormatedWithAdressOIB_1"> ABONOS društvo s ograničenom odgovornošću za proizvodnju i usluge, OIB 11376123864, Podravska ulica 27, 42000 Varaždin zastupanog po punomoćniku Nikola Miljkovič</derivirana_varijabla>
  </DomainObject.Predmet.ProtustrankaFormatedWithAdressOIB>
  <DomainObject.Predmet.ProtustrankaWithAdress>
    <izvorni_sadrzaj>ABONOS društvo s ograničenom odgovornošću za proizvodnju i usluge Podravska ulica 27, 42000 Varaždin</izvorni_sadrzaj>
    <derivirana_varijabla naziv="DomainObject.Predmet.ProtustrankaWithAdress_1">ABONOS društvo s ograničenom odgovornošću za proizvodnju i usluge Podravska ulica 27, 42000 Varaždin</derivirana_varijabla>
  </DomainObject.Predmet.ProtustrankaWithAdress>
  <DomainObject.Predmet.ProtustrankaWithAdressOIB>
    <izvorni_sadrzaj>ABONOS društvo s ograničenom odgovornošću za proizvodnju i usluge, OIB 11376123864, Podravska ulica 27, 42000 Varaždin</izvorni_sadrzaj>
    <derivirana_varijabla naziv="DomainObject.Predmet.ProtustrankaWithAdressOIB_1">ABONOS društvo s ograničenom odgovornošću za proizvodnju i usluge, OIB 11376123864, Podravska ulica 27, 42000 Varaždin</derivirana_varijabla>
  </DomainObject.Predmet.ProtustrankaWithAdressOIB>
  <DomainObject.Predmet.ProtustrankaNazivFormated>
    <izvorni_sadrzaj>ABONOS društvo s ograničenom odgovornošću za proizvodnju i usluge</izvorni_sadrzaj>
    <derivirana_varijabla naziv="DomainObject.Predmet.ProtustrankaNazivFormated_1">ABONOS društvo s ograničenom odgovornošću za proizvodnju i usluge</derivirana_varijabla>
  </DomainObject.Predmet.ProtustrankaNazivFormated>
  <DomainObject.Predmet.ProtustrankaNazivFormatedOIB>
    <izvorni_sadrzaj>ABONOS društvo s ograničenom odgovornošću za proizvodnju i usluge, OIB 11376123864</izvorni_sadrzaj>
    <derivirana_varijabla naziv="DomainObject.Predmet.ProtustrankaNazivFormatedOIB_1">ABONOS društvo s ograničenom odgovornošću za proizvodnju i usluge, OIB 11376123864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ABONOS društvo s ograničenom odgovornošću za proizvodnju i usluge zastupanog po punomoćniku Nikola Miljkovič</item>
    </izvorni_sadrzaj>
    <derivirana_varijabla naziv="DomainObject.Predmet.ProtuStrankaListFormated_1">
      <item>ABONOS društvo s ograničenom odgovornošću za proizvodnju i usluge zastupanog po punomoćniku Nikola Miljkovič</item>
    </derivirana_varijabla>
  </DomainObject.Predmet.ProtuStrankaListFormated>
  <DomainObject.Predmet.ProtuStrankaListFormatedOIB>
    <izvorni_sadrzaj>
      <item>ABONOS društvo s ograničenom odgovornošću za proizvodnju i usluge, OIB 11376123864 zastupanog po punomoćniku Nikola Miljkovič</item>
    </izvorni_sadrzaj>
    <derivirana_varijabla naziv="DomainObject.Predmet.ProtuStrankaListFormatedOIB_1">
      <item>ABONOS društvo s ograničenom odgovornošću za proizvodnju i usluge, OIB 11376123864 zastupanog po punomoćniku Nikola Miljkovič</item>
    </derivirana_varijabla>
  </DomainObject.Predmet.ProtuStrankaListFormatedOIB>
  <DomainObject.Predmet.ProtuStrankaListFormatedWithAdress>
    <izvorni_sadrzaj>
      <item>ABONOS društvo s ograničenom odgovornošću za proizvodnju i usluge, Podravska ulica 27, 42000 Varaždin zastupanog po punomoćniku Nikola Miljkovič</item>
    </izvorni_sadrzaj>
    <derivirana_varijabla naziv="DomainObject.Predmet.ProtuStrankaListFormatedWithAdress_1">
      <item>ABONOS društvo s ograničenom odgovornošću za proizvodnju i usluge, Podravska ulica 27, 42000 Varaždin zastupanog po punomoćniku Nikola Miljkovič</item>
    </derivirana_varijabla>
  </DomainObject.Predmet.ProtuStrankaListFormatedWithAdress>
  <DomainObject.Predmet.ProtuStrankaListFormatedWithAdressOIB>
    <izvorni_sadrzaj>
      <item>ABONOS društvo s ograničenom odgovornošću za proizvodnju i usluge, OIB 11376123864, Podravska ulica 27, 42000 Varaždin zastupanog po punomoćniku Nikola Miljkovič</item>
    </izvorni_sadrzaj>
    <derivirana_varijabla naziv="DomainObject.Predmet.ProtuStrankaListFormatedWithAdressOIB_1">
      <item>ABONOS društvo s ograničenom odgovornošću za proizvodnju i usluge, OIB 11376123864, Podravska ulica 27, 42000 Varaždin zastupanog po punomoćniku Nikola Miljkovič</item>
    </derivirana_varijabla>
  </DomainObject.Predmet.ProtuStrankaListFormatedWithAdressOIB>
  <DomainObject.Predmet.ProtuStrankaListNazivFormated>
    <izvorni_sadrzaj>
      <item>ABONOS društvo s ograničenom odgovornošću za proizvodnju i usluge</item>
    </izvorni_sadrzaj>
    <derivirana_varijabla naziv="DomainObject.Predmet.ProtuStrankaListNazivFormated_1">
      <item>ABONOS društvo s ograničenom odgovornošću za proizvodnju i usluge</item>
    </derivirana_varijabla>
  </DomainObject.Predmet.ProtuStrankaListNazivFormated>
  <DomainObject.Predmet.ProtuStrankaListNazivFormatedOIB>
    <izvorni_sadrzaj>
      <item>ABONOS društvo s ograničenom odgovornošću za proizvodnju i usluge, OIB 11376123864</item>
    </izvorni_sadrzaj>
    <derivirana_varijabla naziv="DomainObject.Predmet.ProtuStrankaListNazivFormatedOIB_1">
      <item>ABONOS društvo s ograničenom odgovornošću za proizvodnju i usluge, OIB 11376123864</item>
    </derivirana_varijabla>
  </DomainObject.Predmet.ProtuStrankaListNazivFormatedOIB>
  <DomainObject.Predmet.OstaliListFormated>
    <izvorni_sadrzaj>
      <item>Nikola Miljkovič punomoćnik sudionika u postupku ABONOS društvo s ograničenom odgovornošću za proizvodnju i usluge</item>
      <item>Županijsko državno odvjetništvo u Varaždinu punomoćnik sudionika u postupku Ministarstvo financija, Porezna uprava, Područni ured Varaždin</item>
      <item>Policijska postaja Varaždin</item>
    </izvorni_sadrzaj>
    <derivirana_varijabla naziv="DomainObject.Predmet.OstaliListFormated_1">
      <item>Nikola Miljkovič punomoćnik sudionika u postupku ABONOS društvo s ograničenom odgovornošću za proizvodnju i usluge</item>
      <item>Županijsko državno odvjetništvo u Varaždinu punomoćnik sudionika u postupku Ministarstvo financija, Porezna uprava, Područni ured Varaždin</item>
      <item>Policijska postaja Varaždin</item>
    </derivirana_varijabla>
  </DomainObject.Predmet.OstaliListFormated>
  <DomainObject.Predmet.OstaliListFormatedOIB>
    <izvorni_sadrzaj>
      <item>Nikola Miljkovič, OIB 31529679897 punomoćnik sudionika u postupku ABONOS društvo s ograničenom odgovornošću za proizvodnju i usluge</item>
      <item>Županijsko državno odvjetništvo u Varaždinu, OIB 23987413075 punomoćnik sudionika u postupku Ministarstvo financija, Porezna uprava, Područni ured Varaždin</item>
      <item>Policijska postaja Varaždin</item>
    </izvorni_sadrzaj>
    <derivirana_varijabla naziv="DomainObject.Predmet.OstaliListFormatedOIB_1">
      <item>Nikola Miljkovič, OIB 31529679897 punomoćnik sudionika u postupku ABONOS društvo s ograničenom odgovornošću za proizvodnju i usluge</item>
      <item>Županijsko državno odvjetništvo u Varaždinu, OIB 23987413075 punomoćnik sudionika u postupku Ministarstvo financija, Porezna uprava, Područni ured Varaždin</item>
      <item>Policijska postaja Varaždin</item>
    </derivirana_varijabla>
  </DomainObject.Predmet.OstaliListFormatedOIB>
  <DomainObject.Predmet.OstaliListFormatedWithAdress>
    <izvorni_sadrzaj>
      <item>Nikola Miljkovič, Eugena Kumičića 29b, 42000 Varaždin punomoćnik sudionika u postupku ABONOS društvo s ograničenom odgovornošću za proizvodnju i usluge</item>
      <item>Županijsko državno odvjetništvo u Varaždinu, Braće Radića 2, 42000 Varaždin punomoćnik sudionika u postupku Ministarstvo financija, Porezna uprava, Područni ured Varaždin</item>
      <item>Policijska postaja Varaždin, Augusta Cesarca 18, 42000 Varaždin</item>
    </izvorni_sadrzaj>
    <derivirana_varijabla naziv="DomainObject.Predmet.OstaliListFormatedWithAdress_1">
      <item>Nikola Miljkovič, Eugena Kumičića 29b, 42000 Varaždin punomoćnik sudionika u postupku ABONOS društvo s ograničenom odgovornošću za proizvodnju i usluge</item>
      <item>Županijsko državno odvjetništvo u Varaždinu, Braće Radića 2, 42000 Varaždin punomoćnik sudionika u postupku Ministarstvo financija, Porezna uprava, Područni ured Varaždin</item>
      <item>Policijska postaja Varaždin, Augusta Cesarca 18, 42000 Varaždin</item>
    </derivirana_varijabla>
  </DomainObject.Predmet.OstaliListFormatedWithAdress>
  <DomainObject.Predmet.OstaliListFormatedWithAdressOIB>
    <izvorni_sadrzaj>
      <item>Nikola Miljkovič, OIB 31529679897, Eugena Kumičića 29b, 42000 Varaždin punomoćnik sudionika u postupku ABONOS društvo s ograničenom odgovornošću za proizvodnju i usluge</item>
      <item>Županijsko državno odvjetništvo u Varaždinu, OIB 23987413075, Braće Radića 2, 42000 Varaždin punomoćnik sudionika u postupku Ministarstvo financija, Porezna uprava, Područni ured Varaždin</item>
      <item>Policijska postaja Varaždin, Augusta Cesarca 18, 42000 Varaždin</item>
    </izvorni_sadrzaj>
    <derivirana_varijabla naziv="DomainObject.Predmet.OstaliListFormatedWithAdressOIB_1">
      <item>Nikola Miljkovič, OIB 31529679897, Eugena Kumičića 29b, 42000 Varaždin punomoćnik sudionika u postupku ABONOS društvo s ograničenom odgovornošću za proizvodnju i usluge</item>
      <item>Županijsko državno odvjetništvo u Varaždinu, OIB 23987413075, Braće Radića 2, 42000 Varaždin punomoćnik sudionika u postupku Ministarstvo financija, Porezna uprava, Područni ured Varaždin</item>
      <item>Policijska postaja Varaždin, Augusta Cesarca 18, 42000 Varaždin</item>
    </derivirana_varijabla>
  </DomainObject.Predmet.OstaliListFormatedWithAdressOIB>
  <DomainObject.Predmet.OstaliListNazivFormated>
    <izvorni_sadrzaj>
      <item>Nikola Miljkovič</item>
      <item>Županijsko državno odvjetništvo u Varaždinu</item>
      <item>Policijska postaja Varaždin</item>
    </izvorni_sadrzaj>
    <derivirana_varijabla naziv="DomainObject.Predmet.OstaliListNazivFormated_1">
      <item>Nikola Miljkovič</item>
      <item>Županijsko državno odvjetništvo u Varaždinu</item>
      <item>Policijska postaja Varaždin</item>
    </derivirana_varijabla>
  </DomainObject.Predmet.OstaliListNazivFormated>
  <DomainObject.Predmet.OstaliListNazivFormatedOIB>
    <izvorni_sadrzaj>
      <item>Nikola Miljkovič, OIB 31529679897</item>
      <item>Županijsko državno odvjetništvo u Varaždinu, OIB 23987413075</item>
      <item>Policijska postaja Varaždin</item>
    </izvorni_sadrzaj>
    <derivirana_varijabla naziv="DomainObject.Predmet.OstaliListNazivFormatedOIB_1">
      <item>Nikola Miljkovič, OIB 31529679897</item>
      <item>Županijsko državno odvjetništvo u Varaždinu, OIB 23987413075</item>
      <item>Policijska postaja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svibnja 2024.</izvorni_sadrzaj>
    <derivirana_varijabla naziv="DomainObject.Datum_1">17. svibnja 2024.</derivirana_varijabla>
  </DomainObject.Datum>
  <DomainObject.PoslovniBrojDokumenta>
    <izvorni_sadrzaj>St-140/2024-21</izvorni_sadrzaj>
    <derivirana_varijabla naziv="DomainObject.PoslovniBrojDokumenta_1">St-140/2024-21</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ABONOS društvo s ograničenom odgovornošću za proizvodnju i usluge</izvorni_sadrzaj>
    <derivirana_varijabla naziv="DomainObject.Predmet.ProtustrankaIDrugi_1">ABONOS društvo s ograničenom odgovornošću za proizvodnju i usluge</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ABONOS društvo s ograničenom odgovornošću za proizvodnju i usluge, OIB 11376123864, Podravska ulica 27, 42000 Varaždin</izvorni_sadrzaj>
    <derivirana_varijabla naziv="DomainObject.Predmet.ProtustrankaIDrugiAdressOIB_1">ABONOS društvo s ograničenom odgovornošću za proizvodnju i usluge, OIB 11376123864, Podravska ulica 27,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ABONOS društvo s ograničenom odgovornošću za proizvodnju i usluge</item>
      <item>Nikola Miljkovič</item>
      <item>Ministarstvo financija, Porezna uprava, Područni ured Varaždin</item>
      <item>Županijsko državno odvjetništvo u Varaždinu</item>
      <item>Policijska postaja Varaždin</item>
    </izvorni_sadrzaj>
    <derivirana_varijabla naziv="DomainObject.Predmet.SudioniciListNaziv_1">
      <item>ABONOS društvo s ograničenom odgovornošću za proizvodnju i usluge</item>
      <item>Nikola Miljkovič</item>
      <item>Ministarstvo financija, Porezna uprava, Područni ured Varaždin</item>
      <item>Županijsko državno odvjetništvo u Varaždinu</item>
      <item>Policijska postaja Varaždin</item>
    </derivirana_varijabla>
  </DomainObject.Predmet.SudioniciListNaziv>
  <DomainObject.Predmet.SudioniciListAdressOIB>
    <izvorni_sadrzaj>
      <item>ABONOS društvo s ograničenom odgovornošću za proizvodnju i usluge, OIB 11376123864, Podravska ulica 27,42000 Varaždin</item>
      <item>Nikola Miljkovič, OIB 31529679897, Eugena Kumičića 29b,42000 Varaždin</item>
      <item>Ministarstvo financija, Porezna uprava, Područni ured Varaždin, OIB 18683136487, Graberje 1,42000 Varaždin</item>
      <item>Županijsko državno odvjetništvo u Varaždinu, OIB 23987413075, Braće Radića 2,42000 Varaždin</item>
      <item>Policijska postaja Varaždin, Augusta Cesarca 18,42000 Varaždin</item>
    </izvorni_sadrzaj>
    <derivirana_varijabla naziv="DomainObject.Predmet.SudioniciListAdressOIB_1">
      <item>ABONOS društvo s ograničenom odgovornošću za proizvodnju i usluge, OIB 11376123864, Podravska ulica 27,42000 Varaždin</item>
      <item>Nikola Miljkovič, OIB 31529679897, Eugena Kumičića 29b,42000 Varaždin</item>
      <item>Ministarstvo financija, Porezna uprava, Područni ured Varaždin, OIB 18683136487, Graberje 1,42000 Varaždin</item>
      <item>Županijsko državno odvjetništvo u Varaždinu, OIB 23987413075, Braće Radića 2,42000 Varaždin</item>
      <item>Policijska postaja Varaždin, Augusta Cesarca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11376123864</item>
      <item>, OIB 31529679897</item>
      <item>, OIB 18683136487</item>
      <item>, OIB 23987413075</item>
      <item>, OIB null</item>
    </izvorni_sadrzaj>
    <derivirana_varijabla naziv="DomainObject.Predmet.SudioniciListNazivOIB_1">
      <item>, OIB 11376123864</item>
      <item>, OIB 31529679897</item>
      <item>, OIB 18683136487</item>
      <item>, OIB 23987413075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2024.</izvorni_sadrzaj>
    <derivirana_varijabla naziv="DomainObject.Predmet.DatumPocetkaProcesa_1">6.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E332BA-3F54-4AC7-ADDF-279503B1BC2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563</properties:Words>
  <properties:Characters>3156</properties:Characters>
  <properties:Lines>128</properties:Lines>
  <properties:Paragraphs>43</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2024-04-23T11:53:00Z</dcterms:created>
  <dc:creator>Mirjana Mlinarić</dc:creator>
  <cp:lastModifiedBy>Nevenka Vuković</cp:lastModifiedBy>
  <cp:lastPrinted>2018-11-14T08:40:00Z</cp:lastPrinted>
  <dcterms:modified xmlns:xsi="http://www.w3.org/2001/XMLSchema-instance" xsi:type="dcterms:W3CDTF">2024-05-17T07:16:00Z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St-140/2024-21 / Zapisnik - Ročište radi rasprave o uvjetima za otvaranje steč. post. (St-140-24-21 Zapisnik od 17.5.24. -  prethodni postupak-predlagatelj ŽDO.docx)</vt:lpwstr>
  </prop:property>
  <prop:property fmtid="{D5CDD505-2E9C-101B-9397-08002B2CF9AE}" pid="4" name="CC_coloring">
    <vt:bool>false</vt:bool>
  </prop:property>
  <prop:property fmtid="{D5CDD505-2E9C-101B-9397-08002B2CF9AE}" pid="5" name="BrojStranica">
    <vt:i4>3</vt:i4>
  </prop:property>
</prop:Properties>
</file>